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D5" w:rsidRDefault="008234D5" w:rsidP="00C76EC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8"/>
          <w:szCs w:val="28"/>
          <w:lang w:eastAsia="nb-NO"/>
        </w:rPr>
        <w:t>Landbruk</w:t>
      </w:r>
    </w:p>
    <w:p w:rsidR="008234D5" w:rsidRDefault="008234D5" w:rsidP="00C76EC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</w:p>
    <w:p w:rsidR="00C76EC3" w:rsidRPr="00AB3BCF" w:rsidRDefault="00C76EC3" w:rsidP="00C76EC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nb-NO"/>
        </w:rPr>
      </w:pPr>
      <w:r w:rsidRPr="00AB3BCF">
        <w:rPr>
          <w:rFonts w:ascii="Arial" w:eastAsia="Times New Roman" w:hAnsi="Arial" w:cs="Arial"/>
          <w:b/>
          <w:bCs/>
          <w:sz w:val="28"/>
          <w:szCs w:val="28"/>
          <w:lang w:eastAsia="nb-NO"/>
        </w:rPr>
        <w:t>Følgende satser gjelder for behandling av konsesjons- og delingssaker pr. 01.01.2019:</w:t>
      </w:r>
    </w:p>
    <w:p w:rsidR="00C76EC3" w:rsidRDefault="00C76EC3" w:rsidP="00C76EC3"/>
    <w:p w:rsidR="00C76EC3" w:rsidRPr="00AB3BCF" w:rsidRDefault="00C76EC3" w:rsidP="00C76EC3">
      <w:pPr>
        <w:spacing w:after="0" w:line="240" w:lineRule="auto"/>
        <w:rPr>
          <w:rFonts w:ascii="Arial" w:eastAsia="Times New Roman" w:hAnsi="Arial" w:cs="Arial"/>
          <w:b/>
          <w:bCs/>
          <w:sz w:val="24"/>
          <w:lang w:eastAsia="nb-NO"/>
        </w:rPr>
      </w:pPr>
      <w:r w:rsidRPr="00AB3BCF">
        <w:rPr>
          <w:rFonts w:ascii="Arial" w:eastAsia="Times New Roman" w:hAnsi="Arial" w:cs="Arial"/>
          <w:b/>
          <w:bCs/>
          <w:sz w:val="24"/>
          <w:lang w:eastAsia="nb-NO"/>
        </w:rPr>
        <w:t>Dette er satser det ikke beregnes merverdiavgift av.</w:t>
      </w:r>
    </w:p>
    <w:p w:rsidR="00C76EC3" w:rsidRDefault="00C76EC3" w:rsidP="00C76EC3"/>
    <w:p w:rsidR="00021CFE" w:rsidRDefault="00021CFE" w:rsidP="00814D0D">
      <w:pPr>
        <w:pStyle w:val="Ingenmellomrom"/>
        <w:rPr>
          <w:rFonts w:ascii="Arial" w:hAnsi="Arial" w:cs="Arial"/>
          <w:sz w:val="24"/>
        </w:rPr>
      </w:pPr>
      <w:r w:rsidRPr="00814D0D">
        <w:rPr>
          <w:rFonts w:ascii="Arial" w:hAnsi="Arial" w:cs="Arial"/>
          <w:sz w:val="24"/>
        </w:rPr>
        <w:t>Hjemmel: Forskrift om gebyrer for behandling av kons</w:t>
      </w:r>
      <w:r w:rsidR="00814D0D" w:rsidRPr="00814D0D">
        <w:rPr>
          <w:rFonts w:ascii="Arial" w:hAnsi="Arial" w:cs="Arial"/>
          <w:sz w:val="24"/>
        </w:rPr>
        <w:t>esjon</w:t>
      </w:r>
      <w:r w:rsidR="00564AFD">
        <w:rPr>
          <w:rFonts w:ascii="Arial" w:hAnsi="Arial" w:cs="Arial"/>
          <w:sz w:val="24"/>
        </w:rPr>
        <w:t>s</w:t>
      </w:r>
      <w:r w:rsidR="00814D0D">
        <w:rPr>
          <w:rFonts w:ascii="Arial" w:hAnsi="Arial" w:cs="Arial"/>
          <w:sz w:val="24"/>
        </w:rPr>
        <w:t>-</w:t>
      </w:r>
      <w:r w:rsidR="00814D0D" w:rsidRPr="00814D0D">
        <w:rPr>
          <w:rFonts w:ascii="Arial" w:hAnsi="Arial" w:cs="Arial"/>
          <w:sz w:val="24"/>
        </w:rPr>
        <w:t xml:space="preserve"> og delingssaker.</w:t>
      </w:r>
    </w:p>
    <w:p w:rsidR="00814D0D" w:rsidRPr="00814D0D" w:rsidRDefault="00814D0D" w:rsidP="00814D0D">
      <w:pPr>
        <w:pStyle w:val="Ingenmellomrom"/>
        <w:rPr>
          <w:rFonts w:ascii="Arial" w:hAnsi="Arial" w:cs="Arial"/>
          <w:sz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228"/>
        <w:gridCol w:w="1751"/>
      </w:tblGrid>
      <w:tr w:rsidR="00C76EC3" w:rsidTr="00A5343C">
        <w:tc>
          <w:tcPr>
            <w:tcW w:w="5240" w:type="dxa"/>
          </w:tcPr>
          <w:p w:rsidR="00C76EC3" w:rsidRPr="00AB3BCF" w:rsidRDefault="00C76EC3" w:rsidP="00A5343C">
            <w:pPr>
              <w:rPr>
                <w:rFonts w:ascii="Arial" w:hAnsi="Arial" w:cs="Arial"/>
                <w:b/>
              </w:rPr>
            </w:pPr>
            <w:r w:rsidRPr="00AB3BCF">
              <w:rPr>
                <w:rFonts w:ascii="Arial" w:hAnsi="Arial" w:cs="Arial"/>
                <w:b/>
                <w:sz w:val="24"/>
              </w:rPr>
              <w:t>Konsesjonssaker</w:t>
            </w:r>
          </w:p>
        </w:tc>
        <w:tc>
          <w:tcPr>
            <w:tcW w:w="1228" w:type="dxa"/>
          </w:tcPr>
          <w:p w:rsidR="00C76EC3" w:rsidRPr="00AB3BCF" w:rsidRDefault="00C76EC3" w:rsidP="00A5343C">
            <w:pPr>
              <w:jc w:val="right"/>
              <w:rPr>
                <w:rFonts w:ascii="Arial" w:hAnsi="Arial" w:cs="Arial"/>
                <w:sz w:val="24"/>
              </w:rPr>
            </w:pPr>
            <w:r w:rsidRPr="00AB3BCF"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C76EC3" w:rsidRPr="00AB3BCF" w:rsidRDefault="00C76EC3" w:rsidP="00A5343C">
            <w:pPr>
              <w:jc w:val="right"/>
              <w:rPr>
                <w:rFonts w:ascii="Arial" w:hAnsi="Arial" w:cs="Arial"/>
                <w:sz w:val="24"/>
              </w:rPr>
            </w:pPr>
            <w:r w:rsidRPr="00AB3BCF">
              <w:rPr>
                <w:rFonts w:ascii="Arial" w:hAnsi="Arial" w:cs="Arial"/>
                <w:sz w:val="24"/>
              </w:rPr>
              <w:t>5 000</w:t>
            </w:r>
          </w:p>
        </w:tc>
      </w:tr>
    </w:tbl>
    <w:p w:rsidR="00C76EC3" w:rsidRDefault="00C76EC3" w:rsidP="00C76EC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40"/>
        <w:gridCol w:w="1276"/>
        <w:gridCol w:w="1751"/>
      </w:tblGrid>
      <w:tr w:rsidR="00C76EC3" w:rsidTr="00A5343C">
        <w:tc>
          <w:tcPr>
            <w:tcW w:w="5240" w:type="dxa"/>
          </w:tcPr>
          <w:p w:rsidR="00C76EC3" w:rsidRPr="00AB3BCF" w:rsidRDefault="00C76EC3" w:rsidP="00A5343C">
            <w:pPr>
              <w:rPr>
                <w:rFonts w:ascii="Arial" w:hAnsi="Arial" w:cs="Arial"/>
                <w:b/>
              </w:rPr>
            </w:pPr>
            <w:r w:rsidRPr="00AB3BCF">
              <w:rPr>
                <w:rFonts w:ascii="Arial" w:hAnsi="Arial" w:cs="Arial"/>
                <w:b/>
                <w:sz w:val="24"/>
              </w:rPr>
              <w:t>Delingssaker etter jordlovens § 12:</w:t>
            </w:r>
          </w:p>
        </w:tc>
        <w:tc>
          <w:tcPr>
            <w:tcW w:w="1276" w:type="dxa"/>
          </w:tcPr>
          <w:p w:rsidR="00C76EC3" w:rsidRPr="00AB3BCF" w:rsidRDefault="00C76EC3" w:rsidP="00A5343C">
            <w:pPr>
              <w:jc w:val="right"/>
              <w:rPr>
                <w:rFonts w:ascii="Arial" w:hAnsi="Arial" w:cs="Arial"/>
                <w:sz w:val="24"/>
              </w:rPr>
            </w:pPr>
            <w:r w:rsidRPr="00AB3BCF">
              <w:rPr>
                <w:rFonts w:ascii="Arial" w:hAnsi="Arial" w:cs="Arial"/>
                <w:sz w:val="24"/>
              </w:rPr>
              <w:t>Kr</w:t>
            </w:r>
          </w:p>
        </w:tc>
        <w:tc>
          <w:tcPr>
            <w:tcW w:w="1751" w:type="dxa"/>
          </w:tcPr>
          <w:p w:rsidR="00C76EC3" w:rsidRPr="00AB3BCF" w:rsidRDefault="00C76EC3" w:rsidP="00A5343C">
            <w:pPr>
              <w:jc w:val="right"/>
              <w:rPr>
                <w:rFonts w:ascii="Arial" w:hAnsi="Arial" w:cs="Arial"/>
                <w:sz w:val="24"/>
              </w:rPr>
            </w:pPr>
            <w:r w:rsidRPr="00AB3BCF">
              <w:rPr>
                <w:rFonts w:ascii="Arial" w:hAnsi="Arial" w:cs="Arial"/>
                <w:sz w:val="24"/>
              </w:rPr>
              <w:t>2 000</w:t>
            </w:r>
          </w:p>
        </w:tc>
      </w:tr>
    </w:tbl>
    <w:p w:rsidR="00C76EC3" w:rsidRDefault="00C76EC3" w:rsidP="00C76EC3"/>
    <w:p w:rsidR="00152627" w:rsidRDefault="00413A45"/>
    <w:sectPr w:rsidR="001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C3"/>
    <w:rsid w:val="00021CFE"/>
    <w:rsid w:val="00306F00"/>
    <w:rsid w:val="00413A45"/>
    <w:rsid w:val="00564AFD"/>
    <w:rsid w:val="00814D0D"/>
    <w:rsid w:val="008234D5"/>
    <w:rsid w:val="00847596"/>
    <w:rsid w:val="00990701"/>
    <w:rsid w:val="00C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1B6C3-D2A3-4D9F-851D-FF9656D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EC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6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814D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256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Grete Nesset</dc:creator>
  <cp:keywords/>
  <dc:description/>
  <cp:lastModifiedBy>Bjørn Marius Narjord</cp:lastModifiedBy>
  <cp:revision>2</cp:revision>
  <dcterms:created xsi:type="dcterms:W3CDTF">2019-01-22T12:09:00Z</dcterms:created>
  <dcterms:modified xsi:type="dcterms:W3CDTF">2019-01-22T12:09:00Z</dcterms:modified>
</cp:coreProperties>
</file>